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52" w:rsidRPr="00F23552" w:rsidRDefault="00F23552" w:rsidP="00F23552">
      <w:pPr>
        <w:rPr>
          <w:rFonts w:asciiTheme="minorHAnsi" w:hAnsiTheme="minorHAnsi" w:cstheme="minorHAnsi"/>
          <w:b/>
          <w:sz w:val="18"/>
          <w:szCs w:val="18"/>
        </w:rPr>
      </w:pPr>
      <w:r w:rsidRPr="00F23552">
        <w:rPr>
          <w:rFonts w:asciiTheme="minorHAnsi" w:hAnsiTheme="minorHAnsi" w:cstheme="minorHAnsi"/>
          <w:b/>
          <w:sz w:val="18"/>
          <w:szCs w:val="18"/>
        </w:rPr>
        <w:t>INTERVENTI IN FONDAZIONE</w:t>
      </w:r>
    </w:p>
    <w:p w:rsidR="00F23552" w:rsidRPr="00F23552" w:rsidRDefault="00F23552" w:rsidP="00F23552">
      <w:pPr>
        <w:rPr>
          <w:rFonts w:asciiTheme="minorHAnsi" w:hAnsiTheme="minorHAnsi" w:cstheme="minorHAnsi"/>
          <w:sz w:val="18"/>
          <w:szCs w:val="18"/>
        </w:rPr>
      </w:pPr>
    </w:p>
    <w:p w:rsidR="00F23552" w:rsidRPr="00F23552" w:rsidRDefault="00F23552" w:rsidP="00AB514F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</w:p>
    <w:p w:rsidR="00EE3F7C" w:rsidRPr="00F23552" w:rsidRDefault="00F23552" w:rsidP="00AB514F">
      <w:pPr>
        <w:ind w:left="426" w:right="282"/>
        <w:jc w:val="both"/>
        <w:rPr>
          <w:rFonts w:asciiTheme="minorHAnsi" w:hAnsiTheme="minorHAnsi" w:cstheme="minorHAnsi"/>
          <w:b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 xml:space="preserve">Consolidamento delle fondazioni con </w:t>
      </w:r>
      <w:r w:rsidR="002D491A" w:rsidRPr="00F23552">
        <w:rPr>
          <w:rFonts w:asciiTheme="minorHAnsi" w:hAnsiTheme="minorHAnsi" w:cstheme="minorHAnsi"/>
          <w:sz w:val="18"/>
          <w:szCs w:val="18"/>
        </w:rPr>
        <w:t>micro</w:t>
      </w:r>
      <w:r w:rsidR="001B5F2B" w:rsidRPr="00F23552">
        <w:rPr>
          <w:rFonts w:asciiTheme="minorHAnsi" w:hAnsiTheme="minorHAnsi" w:cstheme="minorHAnsi"/>
          <w:sz w:val="18"/>
          <w:szCs w:val="18"/>
        </w:rPr>
        <w:t xml:space="preserve">pali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tipo </w:t>
      </w:r>
      <w:r w:rsidR="003A655E" w:rsidRPr="00F23552">
        <w:rPr>
          <w:rFonts w:asciiTheme="minorHAnsi" w:hAnsiTheme="minorHAnsi" w:cstheme="minorHAnsi"/>
          <w:sz w:val="18"/>
          <w:szCs w:val="18"/>
        </w:rPr>
        <w:t>GROUNDFIX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 o equivalente</w:t>
      </w:r>
      <w:r w:rsidR="001B5F2B" w:rsidRPr="00F23552">
        <w:rPr>
          <w:rFonts w:asciiTheme="minorHAnsi" w:hAnsiTheme="minorHAnsi" w:cstheme="minorHAnsi"/>
          <w:sz w:val="18"/>
          <w:szCs w:val="18"/>
        </w:rPr>
        <w:t xml:space="preserve">, </w:t>
      </w:r>
      <w:r w:rsidRPr="00F23552">
        <w:rPr>
          <w:rFonts w:asciiTheme="minorHAnsi" w:hAnsiTheme="minorHAnsi" w:cstheme="minorHAnsi"/>
          <w:sz w:val="18"/>
          <w:szCs w:val="18"/>
        </w:rPr>
        <w:t>in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1B5F2B" w:rsidRPr="00F23552">
        <w:rPr>
          <w:rFonts w:asciiTheme="minorHAnsi" w:hAnsiTheme="minorHAnsi" w:cstheme="minorHAnsi"/>
          <w:sz w:val="18"/>
          <w:szCs w:val="18"/>
        </w:rPr>
        <w:t>elementi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 modulari di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acciaio ad alta resistenza, costituiti da </w:t>
      </w:r>
      <w:r w:rsidR="001B5F2B" w:rsidRPr="00F23552">
        <w:rPr>
          <w:rFonts w:asciiTheme="minorHAnsi" w:hAnsiTheme="minorHAnsi" w:cstheme="minorHAnsi"/>
          <w:sz w:val="18"/>
          <w:szCs w:val="18"/>
        </w:rPr>
        <w:t>una batteria di singoli componenti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pressoinfissi in successione nel terreno e collegati tra loro con innesto maschio-femmina</w:t>
      </w:r>
      <w:r w:rsidR="00537DF1" w:rsidRPr="00F23552">
        <w:rPr>
          <w:rFonts w:asciiTheme="minorHAnsi" w:hAnsiTheme="minorHAnsi" w:cstheme="minorHAnsi"/>
          <w:sz w:val="18"/>
          <w:szCs w:val="18"/>
        </w:rPr>
        <w:t xml:space="preserve"> o filettato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. I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micropali </w:t>
      </w:r>
      <w:r w:rsidR="00AB514F" w:rsidRPr="00F23552">
        <w:rPr>
          <w:rFonts w:asciiTheme="minorHAnsi" w:hAnsiTheme="minorHAnsi" w:cstheme="minorHAnsi"/>
          <w:sz w:val="18"/>
          <w:szCs w:val="18"/>
        </w:rPr>
        <w:t xml:space="preserve">attivi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dovranno essere 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applicabili per la stabilizzazione e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l'eventuale 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sollevamento di fondazioni e pavimentazioni </w:t>
      </w:r>
      <w:r w:rsidR="00AB514F" w:rsidRPr="00F23552">
        <w:rPr>
          <w:rFonts w:asciiTheme="minorHAnsi" w:hAnsiTheme="minorHAnsi" w:cstheme="minorHAnsi"/>
          <w:sz w:val="18"/>
          <w:szCs w:val="18"/>
        </w:rPr>
        <w:t xml:space="preserve">strutturali </w:t>
      </w:r>
      <w:r w:rsidR="00EE3F7C" w:rsidRPr="00F23552">
        <w:rPr>
          <w:rFonts w:asciiTheme="minorHAnsi" w:hAnsiTheme="minorHAnsi" w:cstheme="minorHAnsi"/>
          <w:sz w:val="18"/>
          <w:szCs w:val="18"/>
        </w:rPr>
        <w:t>esistenti.</w:t>
      </w:r>
    </w:p>
    <w:p w:rsidR="004F5875" w:rsidRPr="00F23552" w:rsidRDefault="00A04C92" w:rsidP="00AB514F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 xml:space="preserve">La tecnologia </w:t>
      </w:r>
      <w:r w:rsidR="00214CA0" w:rsidRPr="00F23552">
        <w:rPr>
          <w:rFonts w:asciiTheme="minorHAnsi" w:hAnsiTheme="minorHAnsi" w:cstheme="minorHAnsi"/>
          <w:sz w:val="18"/>
          <w:szCs w:val="18"/>
        </w:rPr>
        <w:t>GROUNDFIX</w:t>
      </w:r>
      <w:r w:rsidR="004F5875" w:rsidRPr="00F23552">
        <w:rPr>
          <w:rFonts w:asciiTheme="minorHAnsi" w:hAnsiTheme="minorHAnsi" w:cstheme="minorHAnsi"/>
          <w:sz w:val="18"/>
          <w:szCs w:val="18"/>
          <w:vertAlign w:val="superscript"/>
        </w:rPr>
        <w:t xml:space="preserve">  </w:t>
      </w:r>
      <w:r w:rsidR="002D491A" w:rsidRPr="00F23552">
        <w:rPr>
          <w:rFonts w:asciiTheme="minorHAnsi" w:hAnsiTheme="minorHAnsi" w:cstheme="minorHAnsi"/>
          <w:sz w:val="18"/>
          <w:szCs w:val="18"/>
        </w:rPr>
        <w:t>dovrà</w:t>
      </w:r>
      <w:r w:rsidR="002D491A" w:rsidRPr="00F23552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4F5875" w:rsidRPr="00F23552">
        <w:rPr>
          <w:rFonts w:asciiTheme="minorHAnsi" w:hAnsiTheme="minorHAnsi" w:cstheme="minorHAnsi"/>
          <w:sz w:val="18"/>
          <w:szCs w:val="18"/>
        </w:rPr>
        <w:t>comprende</w:t>
      </w:r>
      <w:r w:rsidR="002D491A" w:rsidRPr="00F23552">
        <w:rPr>
          <w:rFonts w:asciiTheme="minorHAnsi" w:hAnsiTheme="minorHAnsi" w:cstheme="minorHAnsi"/>
          <w:sz w:val="18"/>
          <w:szCs w:val="18"/>
        </w:rPr>
        <w:t>re</w:t>
      </w:r>
      <w:r w:rsidR="004F5875" w:rsidRPr="00F23552">
        <w:rPr>
          <w:rFonts w:asciiTheme="minorHAnsi" w:hAnsiTheme="minorHAnsi" w:cstheme="minorHAnsi"/>
          <w:sz w:val="18"/>
          <w:szCs w:val="18"/>
        </w:rPr>
        <w:t>:</w:t>
      </w:r>
    </w:p>
    <w:p w:rsidR="004F5875" w:rsidRPr="00F23552" w:rsidRDefault="00A04C92" w:rsidP="00AB514F">
      <w:pPr>
        <w:numPr>
          <w:ilvl w:val="0"/>
          <w:numId w:val="3"/>
        </w:numPr>
        <w:tabs>
          <w:tab w:val="clear" w:pos="720"/>
          <w:tab w:val="num" w:pos="851"/>
        </w:tabs>
        <w:ind w:left="851" w:right="282"/>
        <w:jc w:val="both"/>
        <w:rPr>
          <w:rFonts w:asciiTheme="minorHAnsi" w:hAnsiTheme="minorHAnsi" w:cstheme="minorHAnsi"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>P</w:t>
      </w:r>
      <w:r w:rsidR="004F5875" w:rsidRPr="00F23552">
        <w:rPr>
          <w:rFonts w:asciiTheme="minorHAnsi" w:hAnsiTheme="minorHAnsi" w:cstheme="minorHAnsi"/>
          <w:sz w:val="18"/>
          <w:szCs w:val="18"/>
        </w:rPr>
        <w:t xml:space="preserve">ali 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di fondazione </w:t>
      </w:r>
      <w:r w:rsidR="004F5875" w:rsidRPr="00F23552">
        <w:rPr>
          <w:rFonts w:asciiTheme="minorHAnsi" w:hAnsiTheme="minorHAnsi" w:cstheme="minorHAnsi"/>
          <w:sz w:val="18"/>
          <w:szCs w:val="18"/>
        </w:rPr>
        <w:t xml:space="preserve">in acciaio ad alta resistenza, </w:t>
      </w:r>
      <w:r w:rsidR="00DF2707" w:rsidRPr="00F23552">
        <w:rPr>
          <w:rFonts w:asciiTheme="minorHAnsi" w:hAnsiTheme="minorHAnsi" w:cstheme="minorHAnsi"/>
          <w:sz w:val="18"/>
          <w:szCs w:val="18"/>
        </w:rPr>
        <w:t>con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colonna centrale circolare di diametro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secondo dimensionamento di progetto </w:t>
      </w:r>
      <w:r w:rsidR="00214CA0" w:rsidRPr="00F23552">
        <w:rPr>
          <w:rFonts w:asciiTheme="minorHAnsi" w:hAnsiTheme="minorHAnsi" w:cstheme="minorHAnsi"/>
          <w:sz w:val="18"/>
          <w:szCs w:val="18"/>
        </w:rPr>
        <w:t>63/</w:t>
      </w:r>
      <w:r w:rsidR="00EE3F7C" w:rsidRPr="00F23552">
        <w:rPr>
          <w:rFonts w:asciiTheme="minorHAnsi" w:hAnsiTheme="minorHAnsi" w:cstheme="minorHAnsi"/>
          <w:sz w:val="18"/>
          <w:szCs w:val="18"/>
        </w:rPr>
        <w:t>76</w:t>
      </w:r>
      <w:r w:rsidR="00214CA0" w:rsidRPr="00F23552">
        <w:rPr>
          <w:rFonts w:asciiTheme="minorHAnsi" w:hAnsiTheme="minorHAnsi" w:cstheme="minorHAnsi"/>
          <w:sz w:val="18"/>
          <w:szCs w:val="18"/>
        </w:rPr>
        <w:t>/114</w:t>
      </w:r>
      <w:r w:rsidR="00994D4A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EE3F7C" w:rsidRPr="00F23552">
        <w:rPr>
          <w:rFonts w:asciiTheme="minorHAnsi" w:hAnsiTheme="minorHAnsi" w:cstheme="minorHAnsi"/>
          <w:sz w:val="18"/>
          <w:szCs w:val="18"/>
        </w:rPr>
        <w:t>mm,</w:t>
      </w:r>
      <w:r w:rsidR="00A07075" w:rsidRPr="00F23552">
        <w:rPr>
          <w:rFonts w:asciiTheme="minorHAnsi" w:hAnsiTheme="minorHAnsi" w:cstheme="minorHAnsi"/>
          <w:sz w:val="18"/>
          <w:szCs w:val="18"/>
        </w:rPr>
        <w:t xml:space="preserve"> lunghezza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di </w:t>
      </w:r>
      <w:r w:rsidR="00B273FC" w:rsidRPr="00F23552">
        <w:rPr>
          <w:rFonts w:asciiTheme="minorHAnsi" w:hAnsiTheme="minorHAnsi" w:cstheme="minorHAnsi"/>
          <w:sz w:val="18"/>
          <w:szCs w:val="18"/>
        </w:rPr>
        <w:t xml:space="preserve">circa </w:t>
      </w:r>
      <w:smartTag w:uri="urn:schemas-microsoft-com:office:smarttags" w:element="metricconverter">
        <w:smartTagPr>
          <w:attr w:name="ProductID" w:val="90,00 cm"/>
        </w:smartTagPr>
        <w:r w:rsidR="00B273FC" w:rsidRPr="00F23552">
          <w:rPr>
            <w:rFonts w:asciiTheme="minorHAnsi" w:hAnsiTheme="minorHAnsi" w:cstheme="minorHAnsi"/>
            <w:sz w:val="18"/>
            <w:szCs w:val="18"/>
          </w:rPr>
          <w:t>90,00</w:t>
        </w:r>
        <w:r w:rsidR="00A07075" w:rsidRPr="00F23552">
          <w:rPr>
            <w:rFonts w:asciiTheme="minorHAnsi" w:hAnsiTheme="minorHAnsi" w:cstheme="minorHAnsi"/>
            <w:sz w:val="18"/>
            <w:szCs w:val="18"/>
          </w:rPr>
          <w:t xml:space="preserve"> cm</w:t>
        </w:r>
      </w:smartTag>
      <w:r w:rsidR="00A07075" w:rsidRPr="00F23552">
        <w:rPr>
          <w:rFonts w:asciiTheme="minorHAnsi" w:hAnsiTheme="minorHAnsi" w:cstheme="minorHAnsi"/>
          <w:sz w:val="18"/>
          <w:szCs w:val="18"/>
        </w:rPr>
        <w:t>,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4F5875" w:rsidRPr="00F23552">
        <w:rPr>
          <w:rFonts w:asciiTheme="minorHAnsi" w:hAnsiTheme="minorHAnsi" w:cstheme="minorHAnsi"/>
          <w:sz w:val="18"/>
          <w:szCs w:val="18"/>
        </w:rPr>
        <w:t xml:space="preserve">spessore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del tubolare </w:t>
      </w:r>
      <w:r w:rsidR="004F5875" w:rsidRPr="00F23552">
        <w:rPr>
          <w:rFonts w:asciiTheme="minorHAnsi" w:hAnsiTheme="minorHAnsi" w:cstheme="minorHAnsi"/>
          <w:sz w:val="18"/>
          <w:szCs w:val="18"/>
        </w:rPr>
        <w:t xml:space="preserve">di </w:t>
      </w:r>
      <w:r w:rsidR="00D80BAC">
        <w:rPr>
          <w:rFonts w:asciiTheme="minorHAnsi" w:hAnsiTheme="minorHAnsi" w:cstheme="minorHAnsi"/>
          <w:sz w:val="18"/>
          <w:szCs w:val="18"/>
        </w:rPr>
        <w:t>8</w:t>
      </w:r>
      <w:r w:rsidR="00CE45B6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B273FC" w:rsidRPr="00F23552">
        <w:rPr>
          <w:rFonts w:asciiTheme="minorHAnsi" w:hAnsiTheme="minorHAnsi" w:cstheme="minorHAnsi"/>
          <w:sz w:val="18"/>
          <w:szCs w:val="18"/>
        </w:rPr>
        <w:t>mm</w:t>
      </w:r>
      <w:r w:rsidR="00407CEB" w:rsidRPr="00F23552">
        <w:rPr>
          <w:rFonts w:asciiTheme="minorHAnsi" w:hAnsiTheme="minorHAnsi" w:cstheme="minorHAnsi"/>
          <w:sz w:val="18"/>
          <w:szCs w:val="18"/>
        </w:rPr>
        <w:t>, collegati tra loro con innesto maschio-femmina</w:t>
      </w:r>
      <w:r w:rsidR="00537DF1" w:rsidRPr="00F23552">
        <w:rPr>
          <w:rFonts w:asciiTheme="minorHAnsi" w:hAnsiTheme="minorHAnsi" w:cstheme="minorHAnsi"/>
          <w:sz w:val="18"/>
          <w:szCs w:val="18"/>
        </w:rPr>
        <w:t xml:space="preserve"> o</w:t>
      </w:r>
      <w:r w:rsidR="002D491A" w:rsidRPr="00F23552">
        <w:rPr>
          <w:rFonts w:asciiTheme="minorHAnsi" w:hAnsiTheme="minorHAnsi" w:cstheme="minorHAnsi"/>
          <w:sz w:val="18"/>
          <w:szCs w:val="18"/>
        </w:rPr>
        <w:t>ppure</w:t>
      </w:r>
      <w:r w:rsidR="00537DF1" w:rsidRPr="00F23552">
        <w:rPr>
          <w:rFonts w:asciiTheme="minorHAnsi" w:hAnsiTheme="minorHAnsi" w:cstheme="minorHAnsi"/>
          <w:sz w:val="18"/>
          <w:szCs w:val="18"/>
        </w:rPr>
        <w:t xml:space="preserve"> filettato</w:t>
      </w:r>
      <w:r w:rsidR="00B22693" w:rsidRPr="00F23552">
        <w:rPr>
          <w:rFonts w:asciiTheme="minorHAnsi" w:hAnsiTheme="minorHAnsi" w:cstheme="minorHAnsi"/>
          <w:sz w:val="18"/>
          <w:szCs w:val="18"/>
        </w:rPr>
        <w:t>;</w:t>
      </w:r>
    </w:p>
    <w:p w:rsidR="004F5875" w:rsidRPr="00F23552" w:rsidRDefault="00A04C92" w:rsidP="00AB514F">
      <w:pPr>
        <w:numPr>
          <w:ilvl w:val="0"/>
          <w:numId w:val="3"/>
        </w:numPr>
        <w:tabs>
          <w:tab w:val="clear" w:pos="720"/>
          <w:tab w:val="num" w:pos="851"/>
        </w:tabs>
        <w:ind w:left="851" w:right="282"/>
        <w:jc w:val="both"/>
        <w:rPr>
          <w:rFonts w:asciiTheme="minorHAnsi" w:hAnsiTheme="minorHAnsi" w:cstheme="minorHAnsi"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>P</w:t>
      </w:r>
      <w:r w:rsidR="004F5875" w:rsidRPr="00F23552">
        <w:rPr>
          <w:rFonts w:asciiTheme="minorHAnsi" w:hAnsiTheme="minorHAnsi" w:cstheme="minorHAnsi"/>
          <w:sz w:val="18"/>
          <w:szCs w:val="18"/>
        </w:rPr>
        <w:t>iastre in acciaio</w:t>
      </w:r>
      <w:r w:rsidRPr="00F23552">
        <w:rPr>
          <w:rFonts w:asciiTheme="minorHAnsi" w:hAnsiTheme="minorHAnsi" w:cstheme="minorHAnsi"/>
          <w:sz w:val="18"/>
          <w:szCs w:val="18"/>
        </w:rPr>
        <w:t>,</w:t>
      </w:r>
      <w:r w:rsidR="004F5875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A95042" w:rsidRPr="00F23552">
        <w:rPr>
          <w:rFonts w:asciiTheme="minorHAnsi" w:hAnsiTheme="minorHAnsi" w:cstheme="minorHAnsi"/>
          <w:sz w:val="18"/>
          <w:szCs w:val="18"/>
        </w:rPr>
        <w:t>di forma adeguat</w:t>
      </w:r>
      <w:r w:rsidR="00994D4A" w:rsidRPr="00F23552">
        <w:rPr>
          <w:rFonts w:asciiTheme="minorHAnsi" w:hAnsiTheme="minorHAnsi" w:cstheme="minorHAnsi"/>
          <w:sz w:val="18"/>
          <w:szCs w:val="18"/>
        </w:rPr>
        <w:t xml:space="preserve">a alla tipologia di intervento, </w:t>
      </w:r>
      <w:r w:rsidR="002D491A" w:rsidRPr="00F23552">
        <w:rPr>
          <w:rFonts w:asciiTheme="minorHAnsi" w:hAnsiTheme="minorHAnsi" w:cstheme="minorHAnsi"/>
          <w:sz w:val="18"/>
          <w:szCs w:val="18"/>
        </w:rPr>
        <w:t>che realizzeranno</w:t>
      </w:r>
      <w:r w:rsidR="00A95042" w:rsidRPr="00F23552">
        <w:rPr>
          <w:rFonts w:asciiTheme="minorHAnsi" w:hAnsiTheme="minorHAnsi" w:cstheme="minorHAnsi"/>
          <w:sz w:val="18"/>
          <w:szCs w:val="18"/>
        </w:rPr>
        <w:t xml:space="preserve"> il collegamento s</w:t>
      </w:r>
      <w:r w:rsidR="0084092F" w:rsidRPr="00F23552">
        <w:rPr>
          <w:rFonts w:asciiTheme="minorHAnsi" w:hAnsiTheme="minorHAnsi" w:cstheme="minorHAnsi"/>
          <w:sz w:val="18"/>
          <w:szCs w:val="18"/>
        </w:rPr>
        <w:t>truttura</w:t>
      </w:r>
      <w:r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84092F" w:rsidRPr="00F23552">
        <w:rPr>
          <w:rFonts w:asciiTheme="minorHAnsi" w:hAnsiTheme="minorHAnsi" w:cstheme="minorHAnsi"/>
          <w:sz w:val="18"/>
          <w:szCs w:val="18"/>
        </w:rPr>
        <w:t>-</w:t>
      </w:r>
      <w:r w:rsidR="00214CA0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2D491A" w:rsidRPr="00F23552">
        <w:rPr>
          <w:rFonts w:asciiTheme="minorHAnsi" w:hAnsiTheme="minorHAnsi" w:cstheme="minorHAnsi"/>
          <w:sz w:val="18"/>
          <w:szCs w:val="18"/>
        </w:rPr>
        <w:t>palo;</w:t>
      </w:r>
    </w:p>
    <w:p w:rsidR="00A95042" w:rsidRPr="00F23552" w:rsidRDefault="00A04C92" w:rsidP="00AB514F">
      <w:pPr>
        <w:numPr>
          <w:ilvl w:val="0"/>
          <w:numId w:val="3"/>
        </w:numPr>
        <w:tabs>
          <w:tab w:val="clear" w:pos="720"/>
          <w:tab w:val="num" w:pos="851"/>
        </w:tabs>
        <w:ind w:left="851" w:right="282"/>
        <w:jc w:val="both"/>
        <w:rPr>
          <w:rFonts w:asciiTheme="minorHAnsi" w:hAnsiTheme="minorHAnsi" w:cstheme="minorHAnsi"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>S</w:t>
      </w:r>
      <w:r w:rsidR="00A95042" w:rsidRPr="00F23552">
        <w:rPr>
          <w:rFonts w:asciiTheme="minorHAnsi" w:hAnsiTheme="minorHAnsi" w:cstheme="minorHAnsi"/>
          <w:sz w:val="18"/>
          <w:szCs w:val="18"/>
        </w:rPr>
        <w:t xml:space="preserve">peciali martinetti </w:t>
      </w:r>
      <w:r w:rsidR="00B22693" w:rsidRPr="00F23552">
        <w:rPr>
          <w:rFonts w:asciiTheme="minorHAnsi" w:hAnsiTheme="minorHAnsi" w:cstheme="minorHAnsi"/>
          <w:sz w:val="18"/>
          <w:szCs w:val="18"/>
        </w:rPr>
        <w:t xml:space="preserve">impostati sulle </w:t>
      </w:r>
      <w:r w:rsidR="00407CEB" w:rsidRPr="00F23552">
        <w:rPr>
          <w:rFonts w:asciiTheme="minorHAnsi" w:hAnsiTheme="minorHAnsi" w:cstheme="minorHAnsi"/>
          <w:sz w:val="18"/>
          <w:szCs w:val="18"/>
        </w:rPr>
        <w:t>piastre</w:t>
      </w:r>
      <w:r w:rsidR="00B22693" w:rsidRPr="00F23552">
        <w:rPr>
          <w:rFonts w:asciiTheme="minorHAnsi" w:hAnsiTheme="minorHAnsi" w:cstheme="minorHAnsi"/>
          <w:sz w:val="18"/>
          <w:szCs w:val="18"/>
        </w:rPr>
        <w:t xml:space="preserve"> descritte al punto 2</w:t>
      </w:r>
      <w:r w:rsidR="00BE3802" w:rsidRPr="00F23552">
        <w:rPr>
          <w:rFonts w:asciiTheme="minorHAnsi" w:hAnsiTheme="minorHAnsi" w:cstheme="minorHAnsi"/>
          <w:sz w:val="18"/>
          <w:szCs w:val="18"/>
        </w:rPr>
        <w:t>,</w:t>
      </w:r>
      <w:r w:rsidR="00407CEB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B22693" w:rsidRPr="00F23552">
        <w:rPr>
          <w:rFonts w:asciiTheme="minorHAnsi" w:hAnsiTheme="minorHAnsi" w:cstheme="minorHAnsi"/>
          <w:sz w:val="18"/>
          <w:szCs w:val="18"/>
        </w:rPr>
        <w:t xml:space="preserve">che </w:t>
      </w:r>
      <w:r w:rsidR="002D491A" w:rsidRPr="00F23552">
        <w:rPr>
          <w:rFonts w:asciiTheme="minorHAnsi" w:hAnsiTheme="minorHAnsi" w:cstheme="minorHAnsi"/>
          <w:sz w:val="18"/>
          <w:szCs w:val="18"/>
        </w:rPr>
        <w:t>verranno</w:t>
      </w:r>
      <w:r w:rsidR="00407CEB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A95042" w:rsidRPr="00F23552">
        <w:rPr>
          <w:rFonts w:asciiTheme="minorHAnsi" w:hAnsiTheme="minorHAnsi" w:cstheme="minorHAnsi"/>
          <w:sz w:val="18"/>
          <w:szCs w:val="18"/>
        </w:rPr>
        <w:t xml:space="preserve">impiegati per l’infissione </w:t>
      </w:r>
      <w:r w:rsidRPr="00F23552">
        <w:rPr>
          <w:rFonts w:asciiTheme="minorHAnsi" w:hAnsiTheme="minorHAnsi" w:cstheme="minorHAnsi"/>
          <w:sz w:val="18"/>
          <w:szCs w:val="18"/>
        </w:rPr>
        <w:t xml:space="preserve">controllata </w:t>
      </w:r>
      <w:r w:rsidR="00A95042" w:rsidRPr="00F23552">
        <w:rPr>
          <w:rFonts w:asciiTheme="minorHAnsi" w:hAnsiTheme="minorHAnsi" w:cstheme="minorHAnsi"/>
          <w:sz w:val="18"/>
          <w:szCs w:val="18"/>
        </w:rPr>
        <w:t xml:space="preserve">dei </w:t>
      </w:r>
      <w:r w:rsidRPr="00F23552">
        <w:rPr>
          <w:rFonts w:asciiTheme="minorHAnsi" w:hAnsiTheme="minorHAnsi" w:cstheme="minorHAnsi"/>
          <w:sz w:val="18"/>
          <w:szCs w:val="18"/>
        </w:rPr>
        <w:t>pali sfruttando il contrasto garantito</w:t>
      </w:r>
      <w:r w:rsidR="00BE3802" w:rsidRPr="00F23552">
        <w:rPr>
          <w:rFonts w:asciiTheme="minorHAnsi" w:hAnsiTheme="minorHAnsi" w:cstheme="minorHAnsi"/>
          <w:sz w:val="18"/>
          <w:szCs w:val="18"/>
        </w:rPr>
        <w:t xml:space="preserve"> dalla struttura stessa</w:t>
      </w:r>
      <w:r w:rsidRPr="00F23552">
        <w:rPr>
          <w:rFonts w:asciiTheme="minorHAnsi" w:hAnsiTheme="minorHAnsi" w:cstheme="minorHAnsi"/>
          <w:sz w:val="18"/>
          <w:szCs w:val="18"/>
        </w:rPr>
        <w:t xml:space="preserve"> della costruzione</w:t>
      </w:r>
      <w:r w:rsidR="00B22693" w:rsidRPr="00F23552">
        <w:rPr>
          <w:rFonts w:asciiTheme="minorHAnsi" w:hAnsiTheme="minorHAnsi" w:cstheme="minorHAnsi"/>
          <w:sz w:val="18"/>
          <w:szCs w:val="18"/>
        </w:rPr>
        <w:t>.</w:t>
      </w:r>
    </w:p>
    <w:p w:rsidR="00A627B6" w:rsidRDefault="00A95042" w:rsidP="00A627B6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  <w:r w:rsidRPr="00F23552">
        <w:rPr>
          <w:rFonts w:asciiTheme="minorHAnsi" w:hAnsiTheme="minorHAnsi" w:cstheme="minorHAnsi"/>
          <w:sz w:val="18"/>
          <w:szCs w:val="18"/>
        </w:rPr>
        <w:t>La capacità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portante</w:t>
      </w:r>
      <w:r w:rsidRPr="00F23552">
        <w:rPr>
          <w:rFonts w:asciiTheme="minorHAnsi" w:hAnsiTheme="minorHAnsi" w:cstheme="minorHAnsi"/>
          <w:sz w:val="18"/>
          <w:szCs w:val="18"/>
        </w:rPr>
        <w:t xml:space="preserve"> d</w:t>
      </w:r>
      <w:r w:rsidR="00B22693" w:rsidRPr="00F23552">
        <w:rPr>
          <w:rFonts w:asciiTheme="minorHAnsi" w:hAnsiTheme="minorHAnsi" w:cstheme="minorHAnsi"/>
          <w:sz w:val="18"/>
          <w:szCs w:val="18"/>
        </w:rPr>
        <w:t>e</w:t>
      </w:r>
      <w:r w:rsidR="005D6EFD" w:rsidRPr="00F23552">
        <w:rPr>
          <w:rFonts w:asciiTheme="minorHAnsi" w:hAnsiTheme="minorHAnsi" w:cstheme="minorHAnsi"/>
          <w:sz w:val="18"/>
          <w:szCs w:val="18"/>
        </w:rPr>
        <w:t>i</w:t>
      </w:r>
      <w:r w:rsidRPr="00F23552">
        <w:rPr>
          <w:rFonts w:asciiTheme="minorHAnsi" w:hAnsiTheme="minorHAnsi" w:cstheme="minorHAnsi"/>
          <w:sz w:val="18"/>
          <w:szCs w:val="18"/>
        </w:rPr>
        <w:t xml:space="preserve"> pali </w:t>
      </w:r>
      <w:r w:rsidR="00594EAA" w:rsidRPr="00F23552">
        <w:rPr>
          <w:rFonts w:asciiTheme="minorHAnsi" w:hAnsiTheme="minorHAnsi" w:cstheme="minorHAnsi"/>
          <w:sz w:val="18"/>
          <w:szCs w:val="18"/>
        </w:rPr>
        <w:t>GROUNDFIX</w:t>
      </w:r>
      <w:r w:rsidR="00EE3F7C" w:rsidRPr="00F23552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Pr="00F23552">
        <w:rPr>
          <w:rFonts w:asciiTheme="minorHAnsi" w:hAnsiTheme="minorHAnsi" w:cstheme="minorHAnsi"/>
          <w:sz w:val="18"/>
          <w:szCs w:val="18"/>
        </w:rPr>
        <w:t xml:space="preserve">e </w:t>
      </w:r>
      <w:r w:rsidR="00B22693" w:rsidRPr="00F23552">
        <w:rPr>
          <w:rFonts w:asciiTheme="minorHAnsi" w:hAnsiTheme="minorHAnsi" w:cstheme="minorHAnsi"/>
          <w:sz w:val="18"/>
          <w:szCs w:val="18"/>
        </w:rPr>
        <w:t xml:space="preserve">delle </w:t>
      </w:r>
      <w:r w:rsidRPr="00F23552">
        <w:rPr>
          <w:rFonts w:asciiTheme="minorHAnsi" w:hAnsiTheme="minorHAnsi" w:cstheme="minorHAnsi"/>
          <w:sz w:val="18"/>
          <w:szCs w:val="18"/>
        </w:rPr>
        <w:t>piastre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 di ancoraggio,</w:t>
      </w:r>
      <w:r w:rsidR="005D6EFD" w:rsidRPr="00F23552">
        <w:rPr>
          <w:rFonts w:asciiTheme="minorHAnsi" w:hAnsiTheme="minorHAnsi" w:cstheme="minorHAnsi"/>
          <w:sz w:val="18"/>
          <w:szCs w:val="18"/>
        </w:rPr>
        <w:t xml:space="preserve"> dipend</w:t>
      </w:r>
      <w:r w:rsidRPr="00F23552">
        <w:rPr>
          <w:rFonts w:asciiTheme="minorHAnsi" w:hAnsiTheme="minorHAnsi" w:cstheme="minorHAnsi"/>
          <w:sz w:val="18"/>
          <w:szCs w:val="18"/>
        </w:rPr>
        <w:t>e</w:t>
      </w:r>
      <w:r w:rsidR="002D491A" w:rsidRPr="00F23552">
        <w:rPr>
          <w:rFonts w:asciiTheme="minorHAnsi" w:hAnsiTheme="minorHAnsi" w:cstheme="minorHAnsi"/>
          <w:sz w:val="18"/>
          <w:szCs w:val="18"/>
        </w:rPr>
        <w:t>rà</w:t>
      </w:r>
      <w:r w:rsidR="005D6EFD" w:rsidRPr="00F23552">
        <w:rPr>
          <w:rFonts w:asciiTheme="minorHAnsi" w:hAnsiTheme="minorHAnsi" w:cstheme="minorHAnsi"/>
          <w:sz w:val="18"/>
          <w:szCs w:val="18"/>
        </w:rPr>
        <w:t xml:space="preserve"> dalla resistenza del calcestruzzo</w:t>
      </w:r>
      <w:r w:rsidR="00C95DCA" w:rsidRPr="00F23552">
        <w:rPr>
          <w:rFonts w:asciiTheme="minorHAnsi" w:hAnsiTheme="minorHAnsi" w:cstheme="minorHAnsi"/>
          <w:sz w:val="18"/>
          <w:szCs w:val="18"/>
        </w:rPr>
        <w:t>,</w:t>
      </w:r>
      <w:r w:rsidRPr="00F23552">
        <w:rPr>
          <w:rFonts w:asciiTheme="minorHAnsi" w:hAnsiTheme="minorHAnsi" w:cstheme="minorHAnsi"/>
          <w:sz w:val="18"/>
          <w:szCs w:val="18"/>
        </w:rPr>
        <w:t xml:space="preserve"> dai carichi permanenti e variabili della struttura </w:t>
      </w:r>
      <w:r w:rsidR="00C95DCA" w:rsidRPr="00F23552">
        <w:rPr>
          <w:rFonts w:asciiTheme="minorHAnsi" w:hAnsiTheme="minorHAnsi" w:cstheme="minorHAnsi"/>
          <w:sz w:val="18"/>
          <w:szCs w:val="18"/>
        </w:rPr>
        <w:t>in esame e dalle caratte</w:t>
      </w:r>
      <w:r w:rsidR="005D6E18" w:rsidRPr="00F23552">
        <w:rPr>
          <w:rFonts w:asciiTheme="minorHAnsi" w:hAnsiTheme="minorHAnsi" w:cstheme="minorHAnsi"/>
          <w:sz w:val="18"/>
          <w:szCs w:val="18"/>
        </w:rPr>
        <w:t>ristiche geologiche del terreno; la progetta</w:t>
      </w:r>
      <w:r w:rsidR="002D491A" w:rsidRPr="00F23552">
        <w:rPr>
          <w:rFonts w:asciiTheme="minorHAnsi" w:hAnsiTheme="minorHAnsi" w:cstheme="minorHAnsi"/>
          <w:sz w:val="18"/>
          <w:szCs w:val="18"/>
        </w:rPr>
        <w:t>zione dell’intervento garantirà</w:t>
      </w:r>
      <w:r w:rsidR="005D6E18" w:rsidRPr="00F23552">
        <w:rPr>
          <w:rFonts w:asciiTheme="minorHAnsi" w:hAnsiTheme="minorHAnsi" w:cstheme="minorHAnsi"/>
          <w:sz w:val="18"/>
          <w:szCs w:val="18"/>
        </w:rPr>
        <w:t xml:space="preserve"> la prevenzione del fenomeno dell’imbozzamento durante l’installazione.</w:t>
      </w:r>
      <w:r w:rsidR="00A627B6">
        <w:rPr>
          <w:rFonts w:asciiTheme="minorHAnsi" w:hAnsiTheme="minorHAnsi" w:cstheme="minorHAnsi"/>
          <w:sz w:val="18"/>
          <w:szCs w:val="18"/>
        </w:rPr>
        <w:t xml:space="preserve"> </w:t>
      </w:r>
      <w:r w:rsidR="00BE0A00" w:rsidRPr="00F23552">
        <w:rPr>
          <w:rFonts w:asciiTheme="minorHAnsi" w:hAnsiTheme="minorHAnsi" w:cstheme="minorHAnsi"/>
          <w:sz w:val="18"/>
          <w:szCs w:val="18"/>
        </w:rPr>
        <w:t xml:space="preserve">Ciascun </w:t>
      </w:r>
      <w:r w:rsidR="00594EAA" w:rsidRPr="00F23552">
        <w:rPr>
          <w:rFonts w:asciiTheme="minorHAnsi" w:hAnsiTheme="minorHAnsi" w:cstheme="minorHAnsi"/>
          <w:sz w:val="18"/>
          <w:szCs w:val="18"/>
        </w:rPr>
        <w:t>GROUNDFIX</w:t>
      </w:r>
      <w:r w:rsidR="00B70722" w:rsidRPr="00F23552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2D491A" w:rsidRPr="00F23552">
        <w:rPr>
          <w:rFonts w:asciiTheme="minorHAnsi" w:hAnsiTheme="minorHAnsi" w:cstheme="minorHAnsi"/>
          <w:sz w:val="18"/>
          <w:szCs w:val="18"/>
        </w:rPr>
        <w:t>dovrà essere</w:t>
      </w:r>
      <w:r w:rsidR="00BE0A00" w:rsidRPr="00F23552">
        <w:rPr>
          <w:rFonts w:asciiTheme="minorHAnsi" w:hAnsiTheme="minorHAnsi" w:cstheme="minorHAnsi"/>
          <w:sz w:val="18"/>
          <w:szCs w:val="18"/>
        </w:rPr>
        <w:t xml:space="preserve"> infisso nel terreno </w:t>
      </w:r>
      <w:r w:rsidR="004F5875" w:rsidRPr="00F23552">
        <w:rPr>
          <w:rFonts w:asciiTheme="minorHAnsi" w:hAnsiTheme="minorHAnsi" w:cstheme="minorHAnsi"/>
          <w:sz w:val="18"/>
          <w:szCs w:val="18"/>
        </w:rPr>
        <w:t>applicando</w:t>
      </w:r>
      <w:r w:rsidR="00BE0A00" w:rsidRPr="00F23552">
        <w:rPr>
          <w:rFonts w:asciiTheme="minorHAnsi" w:hAnsiTheme="minorHAnsi" w:cstheme="minorHAnsi"/>
          <w:sz w:val="18"/>
          <w:szCs w:val="18"/>
        </w:rPr>
        <w:t xml:space="preserve"> una forza assiale 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esercitata </w:t>
      </w:r>
      <w:r w:rsidR="004F5875" w:rsidRPr="00F23552">
        <w:rPr>
          <w:rFonts w:asciiTheme="minorHAnsi" w:hAnsiTheme="minorHAnsi" w:cstheme="minorHAnsi"/>
          <w:sz w:val="18"/>
          <w:szCs w:val="18"/>
        </w:rPr>
        <w:t>da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 un martinetto idraulico </w:t>
      </w:r>
      <w:r w:rsidR="00BE0A00" w:rsidRPr="00F23552">
        <w:rPr>
          <w:rFonts w:asciiTheme="minorHAnsi" w:hAnsiTheme="minorHAnsi" w:cstheme="minorHAnsi"/>
          <w:sz w:val="18"/>
          <w:szCs w:val="18"/>
        </w:rPr>
        <w:t>sull’estremità superiore</w:t>
      </w:r>
      <w:r w:rsidR="005D6EFD" w:rsidRPr="00F23552">
        <w:rPr>
          <w:rFonts w:asciiTheme="minorHAnsi" w:hAnsiTheme="minorHAnsi" w:cstheme="minorHAnsi"/>
          <w:sz w:val="18"/>
          <w:szCs w:val="18"/>
        </w:rPr>
        <w:t xml:space="preserve"> del palo</w:t>
      </w:r>
      <w:r w:rsidR="005D6E18" w:rsidRPr="00F23552">
        <w:rPr>
          <w:rFonts w:asciiTheme="minorHAnsi" w:hAnsiTheme="minorHAnsi" w:cstheme="minorHAnsi"/>
          <w:sz w:val="18"/>
          <w:szCs w:val="18"/>
        </w:rPr>
        <w:t>: l</w:t>
      </w:r>
      <w:r w:rsidR="00C95DCA" w:rsidRPr="00F23552">
        <w:rPr>
          <w:rFonts w:asciiTheme="minorHAnsi" w:hAnsiTheme="minorHAnsi" w:cstheme="minorHAnsi"/>
          <w:sz w:val="18"/>
          <w:szCs w:val="18"/>
        </w:rPr>
        <w:t>’</w:t>
      </w:r>
      <w:r w:rsidR="005D6EFD" w:rsidRPr="00F23552">
        <w:rPr>
          <w:rFonts w:asciiTheme="minorHAnsi" w:hAnsiTheme="minorHAnsi" w:cstheme="minorHAnsi"/>
          <w:sz w:val="18"/>
          <w:szCs w:val="18"/>
        </w:rPr>
        <w:t xml:space="preserve">avanzamento </w:t>
      </w:r>
      <w:r w:rsidR="00BE0A00" w:rsidRPr="00F23552">
        <w:rPr>
          <w:rFonts w:asciiTheme="minorHAnsi" w:hAnsiTheme="minorHAnsi" w:cstheme="minorHAnsi"/>
          <w:sz w:val="18"/>
          <w:szCs w:val="18"/>
        </w:rPr>
        <w:t>v</w:t>
      </w:r>
      <w:r w:rsidR="002D491A" w:rsidRPr="00F23552">
        <w:rPr>
          <w:rFonts w:asciiTheme="minorHAnsi" w:hAnsiTheme="minorHAnsi" w:cstheme="minorHAnsi"/>
          <w:sz w:val="18"/>
          <w:szCs w:val="18"/>
        </w:rPr>
        <w:t>errà</w:t>
      </w:r>
      <w:r w:rsidR="00BE0A00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5D6E18" w:rsidRPr="00F23552">
        <w:rPr>
          <w:rFonts w:asciiTheme="minorHAnsi" w:hAnsiTheme="minorHAnsi" w:cstheme="minorHAnsi"/>
          <w:sz w:val="18"/>
          <w:szCs w:val="18"/>
        </w:rPr>
        <w:t>bloccato al raggiungimento della pro</w:t>
      </w:r>
      <w:r w:rsidR="00A04C92" w:rsidRPr="00F23552">
        <w:rPr>
          <w:rFonts w:asciiTheme="minorHAnsi" w:hAnsiTheme="minorHAnsi" w:cstheme="minorHAnsi"/>
          <w:sz w:val="18"/>
          <w:szCs w:val="18"/>
        </w:rPr>
        <w:t>fondità di infissione di progetto</w:t>
      </w:r>
      <w:r w:rsidR="007772F2">
        <w:rPr>
          <w:rFonts w:asciiTheme="minorHAnsi" w:hAnsiTheme="minorHAnsi" w:cstheme="minorHAnsi"/>
          <w:sz w:val="18"/>
          <w:szCs w:val="18"/>
        </w:rPr>
        <w:t xml:space="preserve"> oppure al raggiunto rifiuto</w:t>
      </w:r>
      <w:r w:rsidR="00B70722" w:rsidRPr="00F23552">
        <w:rPr>
          <w:rFonts w:asciiTheme="minorHAnsi" w:hAnsiTheme="minorHAnsi" w:cstheme="minorHAnsi"/>
          <w:sz w:val="18"/>
          <w:szCs w:val="18"/>
        </w:rPr>
        <w:t xml:space="preserve">. </w:t>
      </w:r>
      <w:r w:rsidR="007607F9" w:rsidRPr="00F23552">
        <w:rPr>
          <w:rFonts w:asciiTheme="minorHAnsi" w:hAnsiTheme="minorHAnsi" w:cstheme="minorHAnsi"/>
          <w:sz w:val="18"/>
          <w:szCs w:val="18"/>
        </w:rPr>
        <w:t xml:space="preserve">Ciascun </w:t>
      </w:r>
      <w:r w:rsidR="00594EAA" w:rsidRPr="00F23552">
        <w:rPr>
          <w:rFonts w:asciiTheme="minorHAnsi" w:hAnsiTheme="minorHAnsi" w:cstheme="minorHAnsi"/>
          <w:sz w:val="18"/>
          <w:szCs w:val="18"/>
        </w:rPr>
        <w:t>GROUNDFIX</w:t>
      </w:r>
      <w:r w:rsidR="007607F9" w:rsidRPr="00F23552">
        <w:rPr>
          <w:rFonts w:asciiTheme="minorHAnsi" w:hAnsiTheme="minorHAnsi" w:cstheme="minorHAnsi"/>
          <w:sz w:val="18"/>
          <w:szCs w:val="18"/>
          <w:vertAlign w:val="superscript"/>
        </w:rPr>
        <w:t xml:space="preserve"> </w:t>
      </w:r>
      <w:r w:rsidR="002D491A" w:rsidRPr="00F23552">
        <w:rPr>
          <w:rFonts w:asciiTheme="minorHAnsi" w:hAnsiTheme="minorHAnsi" w:cstheme="minorHAnsi"/>
          <w:sz w:val="18"/>
          <w:szCs w:val="18"/>
        </w:rPr>
        <w:t>potrà</w:t>
      </w:r>
      <w:r w:rsidR="007607F9" w:rsidRPr="00F23552">
        <w:rPr>
          <w:rFonts w:asciiTheme="minorHAnsi" w:hAnsiTheme="minorHAnsi" w:cstheme="minorHAnsi"/>
          <w:sz w:val="18"/>
          <w:szCs w:val="18"/>
        </w:rPr>
        <w:t xml:space="preserve"> essere 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anche </w:t>
      </w:r>
      <w:r w:rsidR="007607F9" w:rsidRPr="00F23552">
        <w:rPr>
          <w:rFonts w:asciiTheme="minorHAnsi" w:hAnsiTheme="minorHAnsi" w:cstheme="minorHAnsi"/>
          <w:sz w:val="18"/>
          <w:szCs w:val="18"/>
        </w:rPr>
        <w:t>dotato di apposito anello di frizione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7607F9" w:rsidRPr="00F23552">
        <w:rPr>
          <w:rFonts w:asciiTheme="minorHAnsi" w:hAnsiTheme="minorHAnsi" w:cstheme="minorHAnsi"/>
          <w:sz w:val="18"/>
          <w:szCs w:val="18"/>
        </w:rPr>
        <w:t xml:space="preserve">secondo 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la </w:t>
      </w:r>
      <w:r w:rsidR="007607F9" w:rsidRPr="00F23552">
        <w:rPr>
          <w:rFonts w:asciiTheme="minorHAnsi" w:hAnsiTheme="minorHAnsi" w:cstheme="minorHAnsi"/>
          <w:sz w:val="18"/>
          <w:szCs w:val="18"/>
        </w:rPr>
        <w:t>necessità.</w:t>
      </w:r>
      <w:r w:rsidR="00A627B6">
        <w:rPr>
          <w:rFonts w:asciiTheme="minorHAnsi" w:hAnsiTheme="minorHAnsi" w:cstheme="minorHAnsi"/>
          <w:sz w:val="18"/>
          <w:szCs w:val="18"/>
        </w:rPr>
        <w:t xml:space="preserve"> </w:t>
      </w:r>
      <w:r w:rsidR="00EE3F7C" w:rsidRPr="00F23552">
        <w:rPr>
          <w:rFonts w:asciiTheme="minorHAnsi" w:hAnsiTheme="minorHAnsi" w:cstheme="minorHAnsi"/>
          <w:sz w:val="18"/>
          <w:szCs w:val="18"/>
        </w:rPr>
        <w:t>Nella stabilizzazione di edifici</w:t>
      </w:r>
      <w:r w:rsidR="00DF2707" w:rsidRPr="00F23552">
        <w:rPr>
          <w:rFonts w:asciiTheme="minorHAnsi" w:hAnsiTheme="minorHAnsi" w:cstheme="minorHAnsi"/>
          <w:sz w:val="18"/>
          <w:szCs w:val="18"/>
        </w:rPr>
        <w:t>,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</w:t>
      </w:r>
      <w:r w:rsidR="00DF2707" w:rsidRPr="00F23552">
        <w:rPr>
          <w:rFonts w:asciiTheme="minorHAnsi" w:hAnsiTheme="minorHAnsi" w:cstheme="minorHAnsi"/>
          <w:sz w:val="18"/>
          <w:szCs w:val="18"/>
        </w:rPr>
        <w:t xml:space="preserve">i </w:t>
      </w:r>
      <w:r w:rsidR="002D491A" w:rsidRPr="00F23552">
        <w:rPr>
          <w:rFonts w:asciiTheme="minorHAnsi" w:hAnsiTheme="minorHAnsi" w:cstheme="minorHAnsi"/>
          <w:sz w:val="18"/>
          <w:szCs w:val="18"/>
        </w:rPr>
        <w:t>micro</w:t>
      </w:r>
      <w:r w:rsidR="00DF2707" w:rsidRPr="00F23552">
        <w:rPr>
          <w:rFonts w:asciiTheme="minorHAnsi" w:hAnsiTheme="minorHAnsi" w:cstheme="minorHAnsi"/>
          <w:sz w:val="18"/>
          <w:szCs w:val="18"/>
        </w:rPr>
        <w:t xml:space="preserve">pali </w:t>
      </w:r>
      <w:r w:rsidR="002D491A" w:rsidRPr="00F23552">
        <w:rPr>
          <w:rFonts w:asciiTheme="minorHAnsi" w:hAnsiTheme="minorHAnsi" w:cstheme="minorHAnsi"/>
          <w:sz w:val="18"/>
          <w:szCs w:val="18"/>
        </w:rPr>
        <w:t>saranno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 posati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in contrasto con la fondazione per provocare il cedimento primario e successivamente assegnare il carico di esercizio effettivo</w:t>
      </w:r>
      <w:r w:rsidR="00DF2707" w:rsidRPr="00F23552">
        <w:rPr>
          <w:rFonts w:asciiTheme="minorHAnsi" w:hAnsiTheme="minorHAnsi" w:cstheme="minorHAnsi"/>
          <w:sz w:val="18"/>
          <w:szCs w:val="18"/>
        </w:rPr>
        <w:t>;</w:t>
      </w:r>
      <w:r w:rsidR="00EE3F7C" w:rsidRPr="00F23552">
        <w:rPr>
          <w:rFonts w:asciiTheme="minorHAnsi" w:hAnsiTheme="minorHAnsi" w:cstheme="minorHAnsi"/>
          <w:sz w:val="18"/>
          <w:szCs w:val="18"/>
        </w:rPr>
        <w:t xml:space="preserve"> previa verifica di fattibilità, si procederà secondo necessità al </w:t>
      </w:r>
      <w:r w:rsidR="002D491A" w:rsidRPr="00F23552">
        <w:rPr>
          <w:rFonts w:asciiTheme="minorHAnsi" w:hAnsiTheme="minorHAnsi" w:cstheme="minorHAnsi"/>
          <w:sz w:val="18"/>
          <w:szCs w:val="18"/>
        </w:rPr>
        <w:t xml:space="preserve">successivo </w:t>
      </w:r>
      <w:r w:rsidR="00EE3F7C" w:rsidRPr="00F23552">
        <w:rPr>
          <w:rFonts w:asciiTheme="minorHAnsi" w:hAnsiTheme="minorHAnsi" w:cstheme="minorHAnsi"/>
          <w:sz w:val="18"/>
          <w:szCs w:val="18"/>
        </w:rPr>
        <w:t>sollevamento della struttura.</w:t>
      </w:r>
      <w:r w:rsidR="00A627B6">
        <w:rPr>
          <w:rFonts w:asciiTheme="minorHAnsi" w:hAnsiTheme="minorHAnsi" w:cstheme="minorHAnsi"/>
          <w:sz w:val="18"/>
          <w:szCs w:val="18"/>
        </w:rPr>
        <w:t xml:space="preserve"> </w:t>
      </w:r>
      <w:r w:rsidR="005D6E18" w:rsidRPr="00F23552">
        <w:rPr>
          <w:rFonts w:asciiTheme="minorHAnsi" w:hAnsiTheme="minorHAnsi" w:cstheme="minorHAnsi"/>
          <w:sz w:val="18"/>
          <w:szCs w:val="18"/>
        </w:rPr>
        <w:t>Un’</w:t>
      </w:r>
      <w:r w:rsidR="00B70722" w:rsidRPr="00F23552">
        <w:rPr>
          <w:rFonts w:asciiTheme="minorHAnsi" w:hAnsiTheme="minorHAnsi" w:cstheme="minorHAnsi"/>
          <w:sz w:val="18"/>
          <w:szCs w:val="18"/>
        </w:rPr>
        <w:t>immediata</w:t>
      </w:r>
      <w:r w:rsidR="005D6E18" w:rsidRPr="00F23552">
        <w:rPr>
          <w:rFonts w:asciiTheme="minorHAnsi" w:hAnsiTheme="minorHAnsi" w:cstheme="minorHAnsi"/>
          <w:sz w:val="18"/>
          <w:szCs w:val="18"/>
        </w:rPr>
        <w:t xml:space="preserve"> verifica della corretta </w:t>
      </w:r>
      <w:r w:rsidR="00A04C92" w:rsidRPr="00F23552">
        <w:rPr>
          <w:rFonts w:asciiTheme="minorHAnsi" w:hAnsiTheme="minorHAnsi" w:cstheme="minorHAnsi"/>
          <w:sz w:val="18"/>
          <w:szCs w:val="18"/>
        </w:rPr>
        <w:t xml:space="preserve">progettazione ed esecuzione </w:t>
      </w:r>
      <w:r w:rsidR="002D491A" w:rsidRPr="00F23552">
        <w:rPr>
          <w:rFonts w:asciiTheme="minorHAnsi" w:hAnsiTheme="minorHAnsi" w:cstheme="minorHAnsi"/>
          <w:sz w:val="18"/>
          <w:szCs w:val="18"/>
        </w:rPr>
        <w:t>sarà</w:t>
      </w:r>
      <w:r w:rsidR="005D6E18" w:rsidRPr="00F23552">
        <w:rPr>
          <w:rFonts w:asciiTheme="minorHAnsi" w:hAnsiTheme="minorHAnsi" w:cstheme="minorHAnsi"/>
          <w:sz w:val="18"/>
          <w:szCs w:val="18"/>
        </w:rPr>
        <w:t xml:space="preserve"> data dalla pressione </w:t>
      </w:r>
      <w:r w:rsidR="00BE0A00" w:rsidRPr="00F23552">
        <w:rPr>
          <w:rFonts w:asciiTheme="minorHAnsi" w:hAnsiTheme="minorHAnsi" w:cstheme="minorHAnsi"/>
          <w:sz w:val="18"/>
          <w:szCs w:val="18"/>
        </w:rPr>
        <w:t>esercitata dal martinetto</w:t>
      </w:r>
      <w:r w:rsidR="00B22693" w:rsidRPr="00F23552">
        <w:rPr>
          <w:rFonts w:asciiTheme="minorHAnsi" w:hAnsiTheme="minorHAnsi" w:cstheme="minorHAnsi"/>
          <w:sz w:val="18"/>
          <w:szCs w:val="18"/>
        </w:rPr>
        <w:t xml:space="preserve">, </w:t>
      </w:r>
      <w:r w:rsidR="00040B24" w:rsidRPr="00F23552">
        <w:rPr>
          <w:rFonts w:asciiTheme="minorHAnsi" w:hAnsiTheme="minorHAnsi" w:cstheme="minorHAnsi"/>
          <w:sz w:val="18"/>
          <w:szCs w:val="18"/>
        </w:rPr>
        <w:t>r</w:t>
      </w:r>
      <w:r w:rsidR="00B22693" w:rsidRPr="00F23552">
        <w:rPr>
          <w:rFonts w:asciiTheme="minorHAnsi" w:hAnsiTheme="minorHAnsi" w:cstheme="minorHAnsi"/>
          <w:sz w:val="18"/>
          <w:szCs w:val="18"/>
        </w:rPr>
        <w:t>ilev</w:t>
      </w:r>
      <w:r w:rsidR="00040B24" w:rsidRPr="00F23552">
        <w:rPr>
          <w:rFonts w:asciiTheme="minorHAnsi" w:hAnsiTheme="minorHAnsi" w:cstheme="minorHAnsi"/>
          <w:sz w:val="18"/>
          <w:szCs w:val="18"/>
        </w:rPr>
        <w:t>ata con manometri di precisione.</w:t>
      </w:r>
      <w:r w:rsidR="00BE0A00" w:rsidRPr="00F23552">
        <w:rPr>
          <w:rFonts w:asciiTheme="minorHAnsi" w:hAnsiTheme="minorHAnsi" w:cstheme="minorHAnsi"/>
          <w:sz w:val="18"/>
          <w:szCs w:val="18"/>
        </w:rPr>
        <w:t xml:space="preserve">  </w:t>
      </w:r>
      <w:r w:rsidR="00A627B6">
        <w:rPr>
          <w:rFonts w:asciiTheme="minorHAnsi" w:hAnsiTheme="minorHAnsi" w:cstheme="minorHAnsi"/>
          <w:sz w:val="18"/>
          <w:szCs w:val="18"/>
        </w:rPr>
        <w:t xml:space="preserve"> </w:t>
      </w:r>
      <w:r w:rsidR="00700D75" w:rsidRPr="00F23552">
        <w:rPr>
          <w:rFonts w:asciiTheme="minorHAnsi" w:hAnsiTheme="minorHAnsi" w:cstheme="minorHAnsi"/>
          <w:sz w:val="18"/>
          <w:szCs w:val="18"/>
        </w:rPr>
        <w:t xml:space="preserve">L’installazione di </w:t>
      </w:r>
      <w:r w:rsidR="00594EAA" w:rsidRPr="00F23552">
        <w:rPr>
          <w:rFonts w:asciiTheme="minorHAnsi" w:hAnsiTheme="minorHAnsi" w:cstheme="minorHAnsi"/>
          <w:sz w:val="18"/>
          <w:szCs w:val="18"/>
        </w:rPr>
        <w:t xml:space="preserve">GROUNDFIX </w:t>
      </w:r>
      <w:r w:rsidR="00A04C92" w:rsidRPr="00F23552">
        <w:rPr>
          <w:rFonts w:asciiTheme="minorHAnsi" w:hAnsiTheme="minorHAnsi" w:cstheme="minorHAnsi"/>
          <w:sz w:val="18"/>
          <w:szCs w:val="18"/>
        </w:rPr>
        <w:t>comprende: impianto ed smobilizzo</w:t>
      </w:r>
      <w:r w:rsidR="00700D75" w:rsidRPr="00F23552">
        <w:rPr>
          <w:rFonts w:asciiTheme="minorHAnsi" w:hAnsiTheme="minorHAnsi" w:cstheme="minorHAnsi"/>
          <w:sz w:val="18"/>
          <w:szCs w:val="18"/>
        </w:rPr>
        <w:t xml:space="preserve"> del cantiere, </w:t>
      </w:r>
      <w:r w:rsidR="00B940A0">
        <w:rPr>
          <w:rFonts w:asciiTheme="minorHAnsi" w:hAnsiTheme="minorHAnsi" w:cstheme="minorHAnsi"/>
          <w:sz w:val="18"/>
          <w:szCs w:val="18"/>
        </w:rPr>
        <w:t xml:space="preserve">trasporto e scarico del materiale al punto di posa, </w:t>
      </w:r>
      <w:r w:rsidR="00700D75" w:rsidRPr="00F23552">
        <w:rPr>
          <w:rFonts w:asciiTheme="minorHAnsi" w:hAnsiTheme="minorHAnsi" w:cstheme="minorHAnsi"/>
          <w:sz w:val="18"/>
          <w:szCs w:val="18"/>
        </w:rPr>
        <w:t>una squadra qualificata sotto la direz</w:t>
      </w:r>
      <w:r w:rsidR="00BE3802" w:rsidRPr="00F23552">
        <w:rPr>
          <w:rFonts w:asciiTheme="minorHAnsi" w:hAnsiTheme="minorHAnsi" w:cstheme="minorHAnsi"/>
          <w:sz w:val="18"/>
          <w:szCs w:val="18"/>
        </w:rPr>
        <w:t>ione tecnica di cantiere</w:t>
      </w:r>
      <w:r w:rsidR="00700D75" w:rsidRPr="00F23552">
        <w:rPr>
          <w:rFonts w:asciiTheme="minorHAnsi" w:hAnsiTheme="minorHAnsi" w:cstheme="minorHAnsi"/>
          <w:sz w:val="18"/>
          <w:szCs w:val="18"/>
        </w:rPr>
        <w:t>, l’infissione a regola d’arte</w:t>
      </w:r>
      <w:r w:rsidR="00B940A0">
        <w:rPr>
          <w:rFonts w:asciiTheme="minorHAnsi" w:hAnsiTheme="minorHAnsi" w:cstheme="minorHAnsi"/>
          <w:sz w:val="18"/>
          <w:szCs w:val="18"/>
        </w:rPr>
        <w:t xml:space="preserve"> mediante martinetti idraulici fissati alla piastra di ancoraggio resa solidale con la struttura di fondazione in c.a.</w:t>
      </w:r>
      <w:r w:rsidR="00700D75" w:rsidRPr="00F23552">
        <w:rPr>
          <w:rFonts w:asciiTheme="minorHAnsi" w:hAnsiTheme="minorHAnsi" w:cstheme="minorHAnsi"/>
          <w:sz w:val="18"/>
          <w:szCs w:val="18"/>
        </w:rPr>
        <w:t xml:space="preserve">, </w:t>
      </w:r>
      <w:r w:rsidR="00B940A0">
        <w:rPr>
          <w:rFonts w:asciiTheme="minorHAnsi" w:hAnsiTheme="minorHAnsi" w:cstheme="minorHAnsi"/>
          <w:sz w:val="18"/>
          <w:szCs w:val="18"/>
        </w:rPr>
        <w:t xml:space="preserve">fissaggio del palo, taglio meccanico degli </w:t>
      </w:r>
      <w:proofErr w:type="spellStart"/>
      <w:r w:rsidR="00B940A0">
        <w:rPr>
          <w:rFonts w:asciiTheme="minorHAnsi" w:hAnsiTheme="minorHAnsi" w:cstheme="minorHAnsi"/>
          <w:sz w:val="18"/>
          <w:szCs w:val="18"/>
        </w:rPr>
        <w:t>sfridi</w:t>
      </w:r>
      <w:proofErr w:type="spellEnd"/>
      <w:r w:rsidR="00B940A0">
        <w:rPr>
          <w:rFonts w:asciiTheme="minorHAnsi" w:hAnsiTheme="minorHAnsi" w:cstheme="minorHAnsi"/>
          <w:sz w:val="18"/>
          <w:szCs w:val="18"/>
        </w:rPr>
        <w:t xml:space="preserve">, </w:t>
      </w:r>
      <w:r w:rsidR="00700D75" w:rsidRPr="00F23552">
        <w:rPr>
          <w:rFonts w:asciiTheme="minorHAnsi" w:hAnsiTheme="minorHAnsi" w:cstheme="minorHAnsi"/>
          <w:sz w:val="18"/>
          <w:szCs w:val="18"/>
        </w:rPr>
        <w:t xml:space="preserve">verifiche ed eventuali prove di carico. Ogni altro onere escluso. </w:t>
      </w:r>
    </w:p>
    <w:p w:rsidR="00A627B6" w:rsidRDefault="00A627B6" w:rsidP="00A627B6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</w:p>
    <w:p w:rsidR="00A627B6" w:rsidRDefault="00A627B6" w:rsidP="00A627B6">
      <w:pPr>
        <w:ind w:left="426" w:right="282"/>
        <w:jc w:val="both"/>
        <w:rPr>
          <w:rFonts w:ascii="Calibri" w:hAnsi="Calibri" w:cs="Arial"/>
          <w:sz w:val="18"/>
          <w:szCs w:val="18"/>
        </w:rPr>
      </w:pPr>
      <w:r w:rsidRPr="000013BF">
        <w:rPr>
          <w:rFonts w:ascii="Calibri" w:hAnsi="Calibri" w:cs="Arial"/>
          <w:sz w:val="18"/>
          <w:szCs w:val="18"/>
        </w:rPr>
        <w:t>Preferibile se il procedimento d'in</w:t>
      </w:r>
      <w:r>
        <w:rPr>
          <w:rFonts w:ascii="Calibri" w:hAnsi="Calibri" w:cs="Arial"/>
          <w:sz w:val="18"/>
          <w:szCs w:val="18"/>
        </w:rPr>
        <w:t>tervento  descritto risulterà:</w:t>
      </w:r>
    </w:p>
    <w:p w:rsidR="00A627B6" w:rsidRDefault="00A627B6" w:rsidP="00A627B6">
      <w:pPr>
        <w:ind w:left="426" w:right="28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- </w:t>
      </w:r>
      <w:r w:rsidRPr="000013BF">
        <w:rPr>
          <w:rFonts w:ascii="Calibri" w:hAnsi="Calibri" w:cs="Arial"/>
          <w:sz w:val="18"/>
          <w:szCs w:val="18"/>
        </w:rPr>
        <w:t>qualificato mediante certificazione volontaria della regola dell'arte rilasciata da un organismo accreditato per il controllo e le ispezioni di terza parte indipendente nel settore delle costruzioni ai sensi della norma UNI EN ISO IEC 17020.</w:t>
      </w:r>
    </w:p>
    <w:p w:rsidR="00A627B6" w:rsidRDefault="00A627B6" w:rsidP="00A627B6">
      <w:pPr>
        <w:ind w:left="426" w:right="282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- garantito da copertura postuma decennale.</w:t>
      </w:r>
    </w:p>
    <w:p w:rsidR="00A627B6" w:rsidRDefault="00A627B6" w:rsidP="00A627B6">
      <w:pPr>
        <w:ind w:left="426" w:right="282"/>
        <w:jc w:val="both"/>
        <w:rPr>
          <w:rFonts w:ascii="Calibri" w:hAnsi="Calibri" w:cs="Arial"/>
          <w:sz w:val="18"/>
          <w:szCs w:val="18"/>
        </w:rPr>
      </w:pPr>
    </w:p>
    <w:p w:rsidR="00A627B6" w:rsidRPr="00A627B6" w:rsidRDefault="00A627B6" w:rsidP="00A627B6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</w:p>
    <w:p w:rsidR="00A627B6" w:rsidRPr="00F23552" w:rsidRDefault="00A627B6" w:rsidP="00AB514F">
      <w:pPr>
        <w:ind w:left="426" w:right="282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6659"/>
        <w:gridCol w:w="567"/>
        <w:gridCol w:w="992"/>
      </w:tblGrid>
      <w:tr w:rsidR="00A627B6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A627B6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 consolidamento in </w:t>
            </w:r>
            <w:r w:rsidRPr="002B7464">
              <w:rPr>
                <w:rFonts w:ascii="Calibri" w:hAnsi="Calibri" w:cs="Arial"/>
                <w:sz w:val="18"/>
                <w:szCs w:val="18"/>
              </w:rPr>
              <w:t>profondità dal piano di appoggio della fondazione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con micropalo </w:t>
            </w:r>
            <w:r w:rsidR="00D80BAC" w:rsidRPr="00D80BAC">
              <w:rPr>
                <w:rFonts w:ascii="Calibri" w:hAnsi="Calibri" w:cs="Arial"/>
                <w:b/>
                <w:sz w:val="18"/>
                <w:szCs w:val="18"/>
              </w:rPr>
              <w:t>diametro 63 mm</w:t>
            </w:r>
            <w:r w:rsidR="00D80BAC">
              <w:rPr>
                <w:rFonts w:ascii="Calibri" w:hAnsi="Calibri" w:cs="Arial"/>
                <w:sz w:val="18"/>
                <w:szCs w:val="18"/>
              </w:rPr>
              <w:t>, spessore anima 8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mm</w:t>
            </w:r>
            <w:r w:rsidRPr="002B7464">
              <w:rPr>
                <w:rFonts w:ascii="Calibri" w:hAnsi="Calibri" w:cs="Arial"/>
                <w:sz w:val="18"/>
                <w:szCs w:val="18"/>
              </w:rPr>
              <w:t xml:space="preserve">, a metro lineare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infissione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7B6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Default="00D80BAC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</w:t>
            </w:r>
            <w:r w:rsidR="00A627B6">
              <w:rPr>
                <w:rFonts w:ascii="Calibri" w:hAnsi="Calibri" w:cs="Arial"/>
                <w:sz w:val="18"/>
                <w:szCs w:val="18"/>
              </w:rPr>
              <w:t>er ogni piastra di colleg</w:t>
            </w:r>
            <w:r>
              <w:rPr>
                <w:rFonts w:ascii="Calibri" w:hAnsi="Calibri" w:cs="Arial"/>
                <w:sz w:val="18"/>
                <w:szCs w:val="18"/>
              </w:rPr>
              <w:t>amento</w:t>
            </w:r>
            <w:r w:rsidR="00A627B6">
              <w:rPr>
                <w:rFonts w:ascii="Calibri" w:hAnsi="Calibri" w:cs="Arial"/>
                <w:sz w:val="18"/>
                <w:szCs w:val="18"/>
              </w:rPr>
              <w:t xml:space="preserve"> compreso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772F2" w:rsidRPr="007772F2">
              <w:rPr>
                <w:rFonts w:ascii="Calibri" w:hAnsi="Calibri" w:cs="Arial"/>
                <w:sz w:val="18"/>
                <w:szCs w:val="18"/>
              </w:rPr>
              <w:t>barre filettate di ancoraggio ad espansione in acciaio zincato con dado e rondella maggiorata approvate per la prestazione sismica in categoria C1 e C2 per il successivo fissaggio strutturale delle piastre alla fondazione esistente</w:t>
            </w:r>
            <w:r w:rsidR="007772F2">
              <w:rPr>
                <w:rFonts w:ascii="Roboto" w:hAnsi="Roboto"/>
                <w:color w:val="777777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7B6" w:rsidRPr="00807F74" w:rsidTr="00D80BAC">
        <w:trPr>
          <w:trHeight w:val="54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Onere aggiuntivo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ogni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prova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di carico del </w:t>
            </w:r>
            <w:r w:rsidR="00D80BAC">
              <w:rPr>
                <w:rFonts w:ascii="Calibri" w:hAnsi="Calibri" w:cs="Arial"/>
                <w:sz w:val="18"/>
                <w:szCs w:val="18"/>
              </w:rPr>
              <w:t>micropalo</w:t>
            </w:r>
            <w:r w:rsidR="00DC3431">
              <w:rPr>
                <w:rFonts w:ascii="Calibri" w:hAnsi="Calibri" w:cs="Arial"/>
                <w:sz w:val="18"/>
                <w:szCs w:val="18"/>
              </w:rPr>
              <w:t xml:space="preserve"> eseguita secondo le norme tecniche vigenti </w:t>
            </w:r>
            <w:r w:rsidR="007772F2" w:rsidRPr="007772F2">
              <w:rPr>
                <w:rFonts w:ascii="Calibri" w:hAnsi="Calibri" w:cs="Arial"/>
                <w:sz w:val="18"/>
                <w:szCs w:val="18"/>
              </w:rPr>
              <w:t xml:space="preserve">mediante apparecchiatura di prova è formata da un sistema oleodinamico di spinta composto da centralina idraulica modulare monofase da 700 bar (7 </w:t>
            </w:r>
            <w:proofErr w:type="spellStart"/>
            <w:r w:rsidR="007772F2"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="007772F2" w:rsidRPr="007772F2">
              <w:rPr>
                <w:rFonts w:ascii="Calibri" w:hAnsi="Calibri" w:cs="Arial"/>
                <w:sz w:val="18"/>
                <w:szCs w:val="18"/>
              </w:rPr>
              <w:t xml:space="preserve">/cmq), manometro digitale sulla mandata da 1.000 bar, martinetto idraulico singolo da 300 </w:t>
            </w:r>
            <w:proofErr w:type="spellStart"/>
            <w:r w:rsidR="007772F2"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="007772F2" w:rsidRPr="007772F2">
              <w:rPr>
                <w:rFonts w:ascii="Calibri" w:hAnsi="Calibri" w:cs="Arial"/>
                <w:sz w:val="18"/>
                <w:szCs w:val="18"/>
              </w:rPr>
              <w:t xml:space="preserve"> di spinta con corsa di 50; il sistema di misura, inoltre, acquisisce e registra la forza applicata e gli spostamenti attraverso letture ad intervalli predefiniti grazie ai 3 comparatori analogici centesimali disposti a 120° su supporti indipendenti e alla cella di carico interposta tra il pistone ed il palo. Le apparecchiature sono tutte dotate di certificato di taratura presso laboratorio qualificato ed autorizzato. Il numero e l’ubicazione delle prove di verifica devono essere stabiliti in base all’importanza dell’opera e al grado di omogeneità del terreno di fondazione;</w:t>
            </w:r>
            <w:r w:rsidR="007772F2">
              <w:rPr>
                <w:rStyle w:val="apple-converted-space"/>
                <w:rFonts w:ascii="Roboto" w:hAnsi="Roboto"/>
                <w:color w:val="777777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D3C1F" w:rsidRDefault="008D3C1F" w:rsidP="00AB514F">
      <w:pPr>
        <w:ind w:left="426" w:right="282"/>
        <w:rPr>
          <w:rFonts w:asciiTheme="minorHAnsi" w:hAnsiTheme="minorHAnsi" w:cstheme="minorHAnsi"/>
          <w:sz w:val="18"/>
          <w:szCs w:val="18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6659"/>
        <w:gridCol w:w="567"/>
        <w:gridCol w:w="992"/>
      </w:tblGrid>
      <w:tr w:rsidR="00A627B6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 consolidamento in </w:t>
            </w:r>
            <w:r w:rsidRPr="002B7464">
              <w:rPr>
                <w:rFonts w:ascii="Calibri" w:hAnsi="Calibri" w:cs="Arial"/>
                <w:sz w:val="18"/>
                <w:szCs w:val="18"/>
              </w:rPr>
              <w:t>profondità dal piano di appoggio della fondazione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con micropalo </w:t>
            </w:r>
            <w:r w:rsidRPr="00D80BAC">
              <w:rPr>
                <w:rFonts w:ascii="Calibri" w:hAnsi="Calibri" w:cs="Arial"/>
                <w:b/>
                <w:sz w:val="18"/>
                <w:szCs w:val="18"/>
              </w:rPr>
              <w:t>diametro 76</w:t>
            </w:r>
            <w:r w:rsidR="00D80BAC" w:rsidRPr="00D80BAC">
              <w:rPr>
                <w:rFonts w:ascii="Calibri" w:hAnsi="Calibri" w:cs="Arial"/>
                <w:b/>
                <w:sz w:val="18"/>
                <w:szCs w:val="18"/>
              </w:rPr>
              <w:t xml:space="preserve"> mm</w:t>
            </w:r>
            <w:r w:rsidR="00D80BAC">
              <w:rPr>
                <w:rFonts w:ascii="Calibri" w:hAnsi="Calibri" w:cs="Arial"/>
                <w:sz w:val="18"/>
                <w:szCs w:val="18"/>
              </w:rPr>
              <w:t>, spessore anima 8</w:t>
            </w:r>
            <w:r>
              <w:rPr>
                <w:rFonts w:ascii="Calibri" w:hAnsi="Calibri" w:cs="Arial"/>
                <w:sz w:val="18"/>
                <w:szCs w:val="18"/>
              </w:rPr>
              <w:t xml:space="preserve"> mm</w:t>
            </w:r>
            <w:r w:rsidRPr="002B7464">
              <w:rPr>
                <w:rFonts w:ascii="Calibri" w:hAnsi="Calibri" w:cs="Arial"/>
                <w:sz w:val="18"/>
                <w:szCs w:val="18"/>
              </w:rPr>
              <w:t xml:space="preserve">, a metro lineare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infissione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C0051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</w:tr>
      <w:tr w:rsidR="00A627B6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Default="007772F2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 ogni piastra di collegamento compreso </w:t>
            </w:r>
            <w:r w:rsidRPr="007772F2">
              <w:rPr>
                <w:rFonts w:ascii="Calibri" w:hAnsi="Calibri" w:cs="Arial"/>
                <w:sz w:val="18"/>
                <w:szCs w:val="18"/>
              </w:rPr>
              <w:t>barre filettate di ancoraggio ad espansione in acciaio zincato con dado e rondella maggiorata approvate per la prestazione sismica in categoria C1 e C2 per il successivo fissaggio strutturale delle piastre alla fondazione esistente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2B746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627B6" w:rsidRPr="00807F74" w:rsidTr="00D80BAC">
        <w:trPr>
          <w:trHeight w:val="54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7772F2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Onere aggiuntivo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ogni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prova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di carico del micropalo eseguita secondo le norme tecniche vigenti </w:t>
            </w:r>
            <w:r w:rsidRPr="007772F2">
              <w:rPr>
                <w:rFonts w:ascii="Calibri" w:hAnsi="Calibri" w:cs="Arial"/>
                <w:sz w:val="18"/>
                <w:szCs w:val="18"/>
              </w:rPr>
              <w:t xml:space="preserve">mediante apparecchiatura di prova è formata da un sistema oleodinamico di spinta composto da centralina idraulica modulare monofase da 700 bar (7 </w:t>
            </w:r>
            <w:proofErr w:type="spellStart"/>
            <w:r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Pr="007772F2">
              <w:rPr>
                <w:rFonts w:ascii="Calibri" w:hAnsi="Calibri" w:cs="Arial"/>
                <w:sz w:val="18"/>
                <w:szCs w:val="18"/>
              </w:rPr>
              <w:t xml:space="preserve">/cmq), manometro digitale sulla mandata da 1.000 bar, martinetto idraulico singolo da 300 </w:t>
            </w:r>
            <w:proofErr w:type="spellStart"/>
            <w:r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Pr="007772F2">
              <w:rPr>
                <w:rFonts w:ascii="Calibri" w:hAnsi="Calibri" w:cs="Arial"/>
                <w:sz w:val="18"/>
                <w:szCs w:val="18"/>
              </w:rPr>
              <w:t xml:space="preserve"> di spinta con corsa di 50; il sistema di misura, inoltre, acquisisce e registra la forza applicata e gli spostamenti attraverso letture ad intervalli predefiniti grazie ai 3 comparatori analogici centesimali disposti a 120° su supporti indipendenti e alla cella di carico interposta tra il pistone ed il palo. Le apparecchiature sono tutte dotate di certificato di taratura presso laboratorio qualificato ed autorizzato. Il numero e l’ubicazione delle prove di verifica devono essere stabiliti in base all’importanza dell’opera e al grado di omogeneità del terreno di fondazione;</w:t>
            </w:r>
            <w:r>
              <w:rPr>
                <w:rStyle w:val="apple-converted-space"/>
                <w:rFonts w:ascii="Roboto" w:hAnsi="Roboto"/>
                <w:color w:val="777777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7B6" w:rsidRPr="00807F74" w:rsidRDefault="00A627B6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627B6" w:rsidRDefault="00A627B6" w:rsidP="00AB514F">
      <w:pPr>
        <w:ind w:left="426" w:right="282"/>
        <w:rPr>
          <w:rFonts w:asciiTheme="minorHAnsi" w:hAnsiTheme="minorHAnsi" w:cstheme="minorHAnsi"/>
          <w:sz w:val="18"/>
          <w:szCs w:val="18"/>
        </w:rPr>
      </w:pPr>
    </w:p>
    <w:p w:rsidR="00D80BAC" w:rsidRDefault="00D80BAC" w:rsidP="00AB514F">
      <w:pPr>
        <w:ind w:left="426" w:right="282"/>
        <w:rPr>
          <w:rFonts w:asciiTheme="minorHAnsi" w:hAnsiTheme="minorHAnsi" w:cstheme="minorHAnsi"/>
          <w:sz w:val="18"/>
          <w:szCs w:val="18"/>
        </w:rPr>
      </w:pPr>
    </w:p>
    <w:tbl>
      <w:tblPr>
        <w:tblW w:w="9497" w:type="dxa"/>
        <w:tblInd w:w="496" w:type="dxa"/>
        <w:tblCellMar>
          <w:left w:w="70" w:type="dxa"/>
          <w:right w:w="70" w:type="dxa"/>
        </w:tblCellMar>
        <w:tblLook w:val="04A0"/>
      </w:tblPr>
      <w:tblGrid>
        <w:gridCol w:w="1279"/>
        <w:gridCol w:w="6659"/>
        <w:gridCol w:w="567"/>
        <w:gridCol w:w="992"/>
      </w:tblGrid>
      <w:tr w:rsidR="00D80BAC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D80BAC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2B7464" w:rsidRDefault="00D80BAC" w:rsidP="005754B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 consolidamento in </w:t>
            </w:r>
            <w:r w:rsidRPr="002B7464">
              <w:rPr>
                <w:rFonts w:ascii="Calibri" w:hAnsi="Calibri" w:cs="Arial"/>
                <w:sz w:val="18"/>
                <w:szCs w:val="18"/>
              </w:rPr>
              <w:t>profondità dal piano di appoggio della fondazione</w:t>
            </w:r>
            <w:r>
              <w:rPr>
                <w:rFonts w:ascii="Calibri" w:hAnsi="Calibri" w:cs="Arial"/>
                <w:sz w:val="18"/>
                <w:szCs w:val="18"/>
              </w:rPr>
              <w:t xml:space="preserve"> con micropalo </w:t>
            </w:r>
            <w:r w:rsidRPr="00D80BAC">
              <w:rPr>
                <w:rFonts w:ascii="Calibri" w:hAnsi="Calibri" w:cs="Arial"/>
                <w:b/>
                <w:sz w:val="18"/>
                <w:szCs w:val="18"/>
              </w:rPr>
              <w:t>diametro 114 mm</w:t>
            </w:r>
            <w:r>
              <w:rPr>
                <w:rFonts w:ascii="Calibri" w:hAnsi="Calibri" w:cs="Arial"/>
                <w:sz w:val="18"/>
                <w:szCs w:val="18"/>
              </w:rPr>
              <w:t>, spessore anima 8 mm</w:t>
            </w:r>
            <w:r w:rsidRPr="002B7464">
              <w:rPr>
                <w:rFonts w:ascii="Calibri" w:hAnsi="Calibri" w:cs="Arial"/>
                <w:sz w:val="18"/>
                <w:szCs w:val="18"/>
              </w:rPr>
              <w:t xml:space="preserve">, a metro lineare </w:t>
            </w:r>
            <w:r>
              <w:rPr>
                <w:rFonts w:ascii="Calibri" w:hAnsi="Calibri" w:cs="Arial"/>
                <w:sz w:val="18"/>
                <w:szCs w:val="18"/>
              </w:rPr>
              <w:t xml:space="preserve">infissione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0BAC" w:rsidRPr="00807F74" w:rsidTr="00D80BAC">
        <w:trPr>
          <w:trHeight w:val="1121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D80BAC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Default="007772F2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per ogni piastra di collegamento compreso </w:t>
            </w:r>
            <w:r w:rsidRPr="007772F2">
              <w:rPr>
                <w:rFonts w:ascii="Calibri" w:hAnsi="Calibri" w:cs="Arial"/>
                <w:sz w:val="18"/>
                <w:szCs w:val="18"/>
              </w:rPr>
              <w:t>barre filettate di ancoraggio ad espansione in acciaio zincato con dado e rondella maggiorata approvate per la prestazione sismica in categoria C1 e C2 per il successivo fissaggio strutturale delle piastre alla fondazione esistente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2B746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80BAC" w:rsidRPr="00807F74" w:rsidTr="00D80BAC">
        <w:trPr>
          <w:trHeight w:val="546"/>
        </w:trPr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D80BAC" w:rsidP="005754BB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6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7772F2" w:rsidP="007772F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Onere aggiuntivo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per </w:t>
            </w:r>
            <w:r>
              <w:rPr>
                <w:rFonts w:ascii="Calibri" w:hAnsi="Calibri" w:cs="Arial"/>
                <w:sz w:val="18"/>
                <w:szCs w:val="18"/>
              </w:rPr>
              <w:t xml:space="preserve">ogni </w:t>
            </w:r>
            <w:r w:rsidRPr="00807F74">
              <w:rPr>
                <w:rFonts w:ascii="Calibri" w:hAnsi="Calibri" w:cs="Arial"/>
                <w:sz w:val="18"/>
                <w:szCs w:val="18"/>
              </w:rPr>
              <w:t xml:space="preserve">prova </w:t>
            </w:r>
            <w:r>
              <w:rPr>
                <w:rFonts w:ascii="Calibri" w:hAnsi="Calibri" w:cs="Arial"/>
                <w:sz w:val="18"/>
                <w:szCs w:val="18"/>
              </w:rPr>
              <w:t xml:space="preserve">di carico del micropalo eseguita secondo le norme tecniche vigenti </w:t>
            </w:r>
            <w:r w:rsidRPr="007772F2">
              <w:rPr>
                <w:rFonts w:ascii="Calibri" w:hAnsi="Calibri" w:cs="Arial"/>
                <w:sz w:val="18"/>
                <w:szCs w:val="18"/>
              </w:rPr>
              <w:t xml:space="preserve">mediante apparecchiatura di prova è formata da un sistema oleodinamico di spinta composto da centralina idraulica modulare monofase da 700 bar (7 </w:t>
            </w:r>
            <w:proofErr w:type="spellStart"/>
            <w:r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Pr="007772F2">
              <w:rPr>
                <w:rFonts w:ascii="Calibri" w:hAnsi="Calibri" w:cs="Arial"/>
                <w:sz w:val="18"/>
                <w:szCs w:val="18"/>
              </w:rPr>
              <w:t xml:space="preserve">/cmq), manometro digitale sulla mandata da 1.000 bar, martinetto idraulico singolo da 300 </w:t>
            </w:r>
            <w:proofErr w:type="spellStart"/>
            <w:r w:rsidRPr="007772F2">
              <w:rPr>
                <w:rFonts w:ascii="Calibri" w:hAnsi="Calibri" w:cs="Arial"/>
                <w:sz w:val="18"/>
                <w:szCs w:val="18"/>
              </w:rPr>
              <w:t>kN</w:t>
            </w:r>
            <w:proofErr w:type="spellEnd"/>
            <w:r w:rsidRPr="007772F2">
              <w:rPr>
                <w:rFonts w:ascii="Calibri" w:hAnsi="Calibri" w:cs="Arial"/>
                <w:sz w:val="18"/>
                <w:szCs w:val="18"/>
              </w:rPr>
              <w:t xml:space="preserve"> di spinta con corsa di 50; il sistema di misura, inoltre, acquisisce e registra la forza applicata e gli spostamenti attraverso letture ad intervalli predefiniti grazie ai 3 comparatori analogici centesimali disposti a 120° su supporti indipendenti e alla cella di carico interposta tra il pistone ed il palo. Le apparecchiature sono tutte dotate di certificato di taratura presso laboratorio qualificato ed autorizzato. Il numero e l’ubicazione delle prove di verifica devono essere stabiliti in base all’importanza dell’opera e al grado di omogeneità del terreno di fondazione;</w:t>
            </w:r>
            <w:r>
              <w:rPr>
                <w:rStyle w:val="apple-converted-space"/>
                <w:rFonts w:ascii="Roboto" w:hAnsi="Roboto"/>
                <w:color w:val="777777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B7464">
              <w:rPr>
                <w:rFonts w:ascii="Calibri" w:hAnsi="Calibri" w:cs="Arial"/>
                <w:sz w:val="18"/>
                <w:szCs w:val="18"/>
              </w:rPr>
              <w:t>€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0BAC" w:rsidRPr="00807F74" w:rsidRDefault="00D80BAC" w:rsidP="005754BB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D80BAC" w:rsidRPr="00F23552" w:rsidRDefault="00D80BAC" w:rsidP="00AB514F">
      <w:pPr>
        <w:ind w:left="426" w:right="282"/>
        <w:rPr>
          <w:rFonts w:asciiTheme="minorHAnsi" w:hAnsiTheme="minorHAnsi" w:cstheme="minorHAnsi"/>
          <w:sz w:val="18"/>
          <w:szCs w:val="18"/>
        </w:rPr>
      </w:pPr>
    </w:p>
    <w:sectPr w:rsidR="00D80BAC" w:rsidRPr="00F23552" w:rsidSect="00CF7C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46A6A"/>
    <w:multiLevelType w:val="hybridMultilevel"/>
    <w:tmpl w:val="608C42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51464"/>
    <w:multiLevelType w:val="hybridMultilevel"/>
    <w:tmpl w:val="06484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3A5B9D"/>
    <w:multiLevelType w:val="hybridMultilevel"/>
    <w:tmpl w:val="F4E0FCC6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AC7D46"/>
    <w:rsid w:val="00040B24"/>
    <w:rsid w:val="00042D06"/>
    <w:rsid w:val="00061A67"/>
    <w:rsid w:val="00071EAC"/>
    <w:rsid w:val="00090506"/>
    <w:rsid w:val="000B4495"/>
    <w:rsid w:val="000D1D65"/>
    <w:rsid w:val="00122679"/>
    <w:rsid w:val="001B5F2B"/>
    <w:rsid w:val="001C47F0"/>
    <w:rsid w:val="001F705E"/>
    <w:rsid w:val="00214CA0"/>
    <w:rsid w:val="00231682"/>
    <w:rsid w:val="002321E3"/>
    <w:rsid w:val="00281168"/>
    <w:rsid w:val="002A722B"/>
    <w:rsid w:val="002C499E"/>
    <w:rsid w:val="002D491A"/>
    <w:rsid w:val="00306B31"/>
    <w:rsid w:val="0031090F"/>
    <w:rsid w:val="00353A7E"/>
    <w:rsid w:val="003652E3"/>
    <w:rsid w:val="003A655E"/>
    <w:rsid w:val="00407CEB"/>
    <w:rsid w:val="00416698"/>
    <w:rsid w:val="00451C7E"/>
    <w:rsid w:val="00475D54"/>
    <w:rsid w:val="00481B05"/>
    <w:rsid w:val="004A2416"/>
    <w:rsid w:val="004A521C"/>
    <w:rsid w:val="004F5875"/>
    <w:rsid w:val="0050200C"/>
    <w:rsid w:val="00537DF1"/>
    <w:rsid w:val="005720DF"/>
    <w:rsid w:val="00582D6E"/>
    <w:rsid w:val="005843AE"/>
    <w:rsid w:val="00594EAA"/>
    <w:rsid w:val="005C7344"/>
    <w:rsid w:val="005D6E18"/>
    <w:rsid w:val="005D6EFD"/>
    <w:rsid w:val="00612691"/>
    <w:rsid w:val="006A305E"/>
    <w:rsid w:val="006B475B"/>
    <w:rsid w:val="006D12C0"/>
    <w:rsid w:val="006E5089"/>
    <w:rsid w:val="00700D75"/>
    <w:rsid w:val="007534F1"/>
    <w:rsid w:val="007607F9"/>
    <w:rsid w:val="007626FE"/>
    <w:rsid w:val="007644AC"/>
    <w:rsid w:val="007772F2"/>
    <w:rsid w:val="00783BA5"/>
    <w:rsid w:val="007B6ACF"/>
    <w:rsid w:val="007F6888"/>
    <w:rsid w:val="007F6B8D"/>
    <w:rsid w:val="007F7B19"/>
    <w:rsid w:val="00836E58"/>
    <w:rsid w:val="0084092F"/>
    <w:rsid w:val="00847F4C"/>
    <w:rsid w:val="0085213A"/>
    <w:rsid w:val="0086793F"/>
    <w:rsid w:val="00877F20"/>
    <w:rsid w:val="008A1E75"/>
    <w:rsid w:val="008B69FE"/>
    <w:rsid w:val="008C11FA"/>
    <w:rsid w:val="008D3C1F"/>
    <w:rsid w:val="008E28C3"/>
    <w:rsid w:val="00904310"/>
    <w:rsid w:val="00980B62"/>
    <w:rsid w:val="00983AC1"/>
    <w:rsid w:val="00994D4A"/>
    <w:rsid w:val="00996741"/>
    <w:rsid w:val="009D04A9"/>
    <w:rsid w:val="009D241C"/>
    <w:rsid w:val="009D4642"/>
    <w:rsid w:val="009E5C09"/>
    <w:rsid w:val="009E5C26"/>
    <w:rsid w:val="00A04C92"/>
    <w:rsid w:val="00A07074"/>
    <w:rsid w:val="00A07075"/>
    <w:rsid w:val="00A119F4"/>
    <w:rsid w:val="00A2134E"/>
    <w:rsid w:val="00A439BE"/>
    <w:rsid w:val="00A54E39"/>
    <w:rsid w:val="00A627B6"/>
    <w:rsid w:val="00A75A4F"/>
    <w:rsid w:val="00A8641B"/>
    <w:rsid w:val="00A95042"/>
    <w:rsid w:val="00A97A93"/>
    <w:rsid w:val="00AB0C85"/>
    <w:rsid w:val="00AB514F"/>
    <w:rsid w:val="00AB5F03"/>
    <w:rsid w:val="00AC6EA8"/>
    <w:rsid w:val="00AC7D46"/>
    <w:rsid w:val="00AD6A2F"/>
    <w:rsid w:val="00AF63B1"/>
    <w:rsid w:val="00B022CA"/>
    <w:rsid w:val="00B14820"/>
    <w:rsid w:val="00B22693"/>
    <w:rsid w:val="00B273FC"/>
    <w:rsid w:val="00B33C29"/>
    <w:rsid w:val="00B70722"/>
    <w:rsid w:val="00B940A0"/>
    <w:rsid w:val="00B97E2F"/>
    <w:rsid w:val="00BC30FD"/>
    <w:rsid w:val="00BE0A00"/>
    <w:rsid w:val="00BE3802"/>
    <w:rsid w:val="00BF5B37"/>
    <w:rsid w:val="00C0051B"/>
    <w:rsid w:val="00C075E7"/>
    <w:rsid w:val="00C2190D"/>
    <w:rsid w:val="00C54308"/>
    <w:rsid w:val="00C557C4"/>
    <w:rsid w:val="00C65C2B"/>
    <w:rsid w:val="00C73664"/>
    <w:rsid w:val="00C95DCA"/>
    <w:rsid w:val="00CA44CB"/>
    <w:rsid w:val="00CB24D3"/>
    <w:rsid w:val="00CC69BF"/>
    <w:rsid w:val="00CD1DCB"/>
    <w:rsid w:val="00CE45B6"/>
    <w:rsid w:val="00CF7C13"/>
    <w:rsid w:val="00D115DE"/>
    <w:rsid w:val="00D146E2"/>
    <w:rsid w:val="00D4131D"/>
    <w:rsid w:val="00D7112C"/>
    <w:rsid w:val="00D80BAC"/>
    <w:rsid w:val="00D92A0A"/>
    <w:rsid w:val="00DC3431"/>
    <w:rsid w:val="00DF0027"/>
    <w:rsid w:val="00DF00ED"/>
    <w:rsid w:val="00DF2707"/>
    <w:rsid w:val="00DF5C48"/>
    <w:rsid w:val="00DF6096"/>
    <w:rsid w:val="00E05E1C"/>
    <w:rsid w:val="00E06079"/>
    <w:rsid w:val="00E331AD"/>
    <w:rsid w:val="00E7543C"/>
    <w:rsid w:val="00E77F49"/>
    <w:rsid w:val="00E80392"/>
    <w:rsid w:val="00EA106A"/>
    <w:rsid w:val="00EA4F72"/>
    <w:rsid w:val="00EE3F7C"/>
    <w:rsid w:val="00EE465D"/>
    <w:rsid w:val="00F042BD"/>
    <w:rsid w:val="00F07108"/>
    <w:rsid w:val="00F11438"/>
    <w:rsid w:val="00F23552"/>
    <w:rsid w:val="00F41AEE"/>
    <w:rsid w:val="00F67A73"/>
    <w:rsid w:val="00F95176"/>
    <w:rsid w:val="00FD4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7C1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7772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INSTALLAZIONE DI FONDAZIONI SU GEOUP (PALI PRESSOINFISSI)</vt:lpstr>
    </vt:vector>
  </TitlesOfParts>
  <Company>kappazeta</Company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INSTALLAZIONE DI FONDAZIONI SU GEOUP (PALI PRESSOINFISSI)</dc:title>
  <dc:creator>tecnico8</dc:creator>
  <cp:lastModifiedBy>direzione</cp:lastModifiedBy>
  <cp:revision>2</cp:revision>
  <cp:lastPrinted>2010-02-02T13:20:00Z</cp:lastPrinted>
  <dcterms:created xsi:type="dcterms:W3CDTF">2016-10-26T18:41:00Z</dcterms:created>
  <dcterms:modified xsi:type="dcterms:W3CDTF">2016-10-26T18:41:00Z</dcterms:modified>
</cp:coreProperties>
</file>